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4DD4" w:rsidRPr="00FA4DD4" w:rsidRDefault="00FA4DD4" w:rsidP="00FA4DD4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F83245"/>
          <w:kern w:val="36"/>
          <w:sz w:val="47"/>
          <w:szCs w:val="47"/>
          <w:lang w:eastAsia="ru-RU"/>
        </w:rPr>
      </w:pPr>
      <w:proofErr w:type="spellStart"/>
      <w:r w:rsidRPr="00FA4DD4">
        <w:rPr>
          <w:rFonts w:ascii="Times New Roman" w:eastAsia="Times New Roman" w:hAnsi="Times New Roman" w:cs="Times New Roman"/>
          <w:b/>
          <w:bCs/>
          <w:color w:val="F83245"/>
          <w:kern w:val="36"/>
          <w:sz w:val="47"/>
          <w:szCs w:val="47"/>
          <w:lang w:eastAsia="ru-RU"/>
        </w:rPr>
        <w:t>Каргопольская</w:t>
      </w:r>
      <w:proofErr w:type="spellEnd"/>
      <w:r w:rsidRPr="00FA4DD4">
        <w:rPr>
          <w:rFonts w:ascii="Times New Roman" w:eastAsia="Times New Roman" w:hAnsi="Times New Roman" w:cs="Times New Roman"/>
          <w:b/>
          <w:bCs/>
          <w:color w:val="F83245"/>
          <w:kern w:val="36"/>
          <w:sz w:val="47"/>
          <w:szCs w:val="47"/>
          <w:lang w:eastAsia="ru-RU"/>
        </w:rPr>
        <w:t xml:space="preserve"> глиняная игрушка</w:t>
      </w:r>
    </w:p>
    <w:p w:rsidR="00FA4DD4" w:rsidRPr="00FA4DD4" w:rsidRDefault="00FA4DD4" w:rsidP="00FA4DD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</w:pPr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Чем славен старинный город Каргополь, что расположился у истока северной реки Онеги? Нанесенный на карты России в 1497 году 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каргопольские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 земли простирались до самого Белого моря, славились богатой торговлей и самобытной культурой, по красоте природы он спорил с десятком самых знатных городов России.</w:t>
      </w:r>
    </w:p>
    <w:p w:rsidR="00FA4DD4" w:rsidRPr="00FA4DD4" w:rsidRDefault="00FA4DD4" w:rsidP="00FA4DD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</w:pPr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Но экономические преобразования XVIII-XIX веков обошли стороной Русский Север. Каргополь оказался в стороне от больших торговых путей, стал типичным провинциальным замкнутым городком, в котором с трудом приживались нововведения и чтились традиции предков. Язычество укоренилось в народной культуре и проявлялось в промыслах крестьян. Своеобразным символом города стала и 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каргопольская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 глиняная игрушка. Между тем гончарный промысел, известный ныне не только в России, но и за рубежом, сложился здесь поздно, лишь во второй половине прошлого века, и был порождением крестьянского бытия.</w:t>
      </w:r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br/>
        <w:t xml:space="preserve">В то время мастера из окрестных деревень 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Печникова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, Гринева, Токарева в свободное от полевых работ время крутили всякую посуду: горшки с кровлей, кринки и миски-латки, 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рукомои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 и роговики для топленого масла. Гончары работали в небольших избах - "зимниках", где и жили. Крутили-приговаривали: «Не боги обжигают горшки, а мужики». Но работали не только мужики крестьянские, работали и бабы и дети 8-9 лет, которые добывали и готовили глину к работе. Сначала глину просушивали в печи, затем ее толкли, заливали кипятком и выдерживали около двух дней, мешая 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лопаткой.После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 этого ее мяли на полу голыми ногами, выбирая попавшиеся камешки и прочий сор, пока глина не становилась тягучей. Тогда глину резали на полосы и с помощью ручного гончарного круга лепили горшки и другую посуду. Меж тем не просто ремесленники были эти мастера, толк и в красоте 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понимали.Просушат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 посудины дня два в избе, обожгут на живом огне в горне, реже в русской печи - партии на продажу делали немалые, до тысячи горшков - а после обварят в горячей болтушке - «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солодяге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» - растворе овсяной или гороховой муки, чтобы красно-коричневый черепок черными пятнышками-колечками покрылся, или сделают зеленую свинцовую поливу. А коли останется приготовленная глина от горшков и мисок, так лепят из нее игрушки - фигурки баб, домашних и лесных животных, петушков, уточек, свистульки и 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гримелки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 разные. Уложат потом посуду в солому на сани-розвальни или на телегу, так и везут на ярмарку в город. По пути и в деревнях хозяйки прознают про товар, выменяют кринку на меру жита или пшеницы. Сколько в посудину войдет, такова и 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цена.Гончарный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 ряд на 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каргопольской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 ярмарке располагался посреди площади, под самой соборной колокольней. Его можно было узнать без ошибки по переливчатому свисту незатейливых глиняных 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утушек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, что служили мастерам и как превосходная реклама. Какой ребенок не притянет к прилавку родителя: «Купи, тятя, коня!» А заодно с копеечной «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бобкой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», глядишь, и новая 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крутобокая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 квашня в дом просится. Игрушку, конечно, наказывали беречь, да только редко она доживала в целости до следующей ярмарки.</w:t>
      </w:r>
    </w:p>
    <w:p w:rsidR="00FA4DD4" w:rsidRPr="00FA4DD4" w:rsidRDefault="00FA4DD4" w:rsidP="00FA4DD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</w:pPr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lastRenderedPageBreak/>
        <w:t xml:space="preserve">Впрочем, ребенок может играть даже с поленом, замотанным в тряпочку, и с конем без ноги. Быстро стирались и самодельные краски: мел, сажа, синька, а то и скобленая ржавчина. Поэтому красили лишь ее «фасад», наводили простой узор: точки, черточки, кресты, круги с крестом внутри, либо вписанные один в другой концентрические окружности с синей точкой в центре. По подолу платьев, забеленных известкой, глиняных 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каргопольских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 "баб" изображают круги, символизирующие солнце, или геометрические узоры, напоминающие полосы вспаханной нивы. Эта древняя символика, связанная с культом плодородия. Потомственный гончар Дмитрий Васильевич 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Шевелёв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, девяноста двух лет, говорит: </w:t>
      </w:r>
      <w:proofErr w:type="gram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« До</w:t>
      </w:r>
      <w:proofErr w:type="gram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 нас так красили, и мы так красим, а почему - кто знает?..» Современные мастера используют при росписи темперу или гуашь на клею, но орнамент остается прежним, как подсказывает 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традиция.Орнамент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 действительно постой, стилизованный, напоминающий северную вышивку. В цветовой гамме глиняной игрушки Каргополя преобладают белый, зеленый, голубой, красный, черные цвета. Белый цвет в древности понимался как "сияющий белизной" и сравнивался со светом, но не отраженным, а излучаемым изнутри. А потому забеленные юбки "бобок", символизирующие землю, плодородие, воспринимались как светоносные, лучезарные. Красный, "жаркий" цвет символизировал не только солнце, но и небесный огонь: солнце есть круг, наполненный огнем, пристрастие к сочетанию блеклого охристо-желтого и серого тонов, иногда он применяет розовый и совсем редко 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зеленый.Когда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 мастер считает нужным выделить какую-нибудь скульптурную деталь, он сознательно дает особенно блеклую окраску. Обычны краски в тройном соседстве - черная, красная, </w:t>
      </w:r>
      <w:proofErr w:type="gram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серебря-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ная</w:t>
      </w:r>
      <w:proofErr w:type="spellEnd"/>
      <w:proofErr w:type="gram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. В сочетании черной и белой, а также с малиновой получилась новая гамма - яркая, радостная. Как правило, рубашки у мужчин и кофты у женщин - </w:t>
      </w:r>
      <w:proofErr w:type="spellStart"/>
      <w:proofErr w:type="gram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зе-леные</w:t>
      </w:r>
      <w:proofErr w:type="spellEnd"/>
      <w:proofErr w:type="gram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, а брюки и юбки черные, иногда юбки красные - эта традиция была создана 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Ульяной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 Бабкиной, легендарным мастером глиняной 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игрушки.По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 игрушке бывает видно, кто ее делал: мужчина или женщина. Мужчине чаще удается форма, женщине - цвет, поэтому бывало, что работали всей семьей. Также по характеру поверхности и размеру фигурки, которая создается «по руке», можно сказать, лепил ее взрослый, старик либо ребенок. На ладони мастера помещается целый мир реалий бытия и доброй сказки. В нем сливаются природное начало с его стихийностью и порядок, утвержденный человеком. В этом мире есть изба с чадами и домочадцами, двор со скотинкой, а также дорога, что ведет через леса, наполненные зверьем и птицей, в уездный город и в дальние 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края.В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 круге сюжетов 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каргопольской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 игрушки отражены три темы: образы животных, людей и сказочные персонажи, полулюди, 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полуживотные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: сирины, русалки, домовые, 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полканы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. Интересно, что они появляются только в середине нашего века благодаря фантазии отдельных мастеров и советам искусствоведов. Ведь раньше о волшебных существах не было принято говорить вслух, называть их по имени, а тем более облекать их в видимую форму, предназначенную для детской игры, дабы не накликать беду. И опять-таки сюжетное богатство развивалось в соответствии с 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каргопольскими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 особенностями: не только ирония к «господам», не только праздничность, как у дымковских мастериц, а и темы, взятые из трудовой крестьянской жизни. Тут и «вершники» на </w:t>
      </w:r>
      <w:proofErr w:type="spellStart"/>
      <w:proofErr w:type="gram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лоша-ди</w:t>
      </w:r>
      <w:proofErr w:type="spellEnd"/>
      <w:proofErr w:type="gram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, и охотник с собакой, стреляющий в глухаря на дереве, и кузнец с молотом у наковальни. Но и «праздничные» темы, как часть тем общежитейских, тоже не оставлены без внимания. Самая любимая - «кадриль» - танцующие пары. Есть </w:t>
      </w:r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lastRenderedPageBreak/>
        <w:t>также бражники в лодке, гармонисты в лодке и в кресле.</w:t>
      </w:r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br/>
        <w:t xml:space="preserve">Эти сюжеты традиционны для севера России. В них есть кое-что общее со старыми «дымками», «вятками»; много «барынь», у 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которхых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 юбка колом, и много животных, столь привлекательных для дымковских 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мастериц.Однако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 бросается в глаза сходство и с подмосковными 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богородскими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 деревянными игрушками и особенно с излюбленными для 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богородцев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 очеловеченными медведями. Отчетливы и различия. Несомненно, своеобразие 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каргопольских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 глиняных фигурок и в подходе к теме и особенно в раскраске и орнаменте. Возьмем, например, барынь. У «дымок» барыня либо с зонтиком, либо с собакой. Если женская фигура дана с ребенком, то это уже не барыня, а «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кормилка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» она несет не свое, а «господское 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дите</w:t>
      </w:r>
      <w:proofErr w:type="gram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».Разнообразны</w:t>
      </w:r>
      <w:proofErr w:type="spellEnd"/>
      <w:proofErr w:type="gram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 и порой необычны 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Каргопольские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 «барыни». У одной важной дамы в широкополой шляпе и горжетке на руках птица, сложенная крендельком. У другой - шляпа, украшенная птицей, это - целое гнездо с четырьмя рогами или хвостами. Третья барыня в смешной шляпе, похожей на цилиндр, держит на руках не только птицу, но и собаку. Есть барыня с ребенком, с корзинкой, с медвежонком. Завершает этот необычный парад барынь женская фигура с 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вазой.Женщина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, мать - важнейшая обрядовая тема игрушки, базирующаяся на образах животворящих сил "матери сырой земли" и солнца. "Бобки" - женские фигурки, один из самых древних и любимых образов у мастеров Каргаполья. Откуда же возникает у простых северных баб такие 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раскошные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 широкополые шляпы? Мастерица Дружинина говорила: "Если лепят их с 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птицами"тетерками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", то "накладывают" на голову только широкую шляпу, которую расписывают, словно солнце: верх покрасят оранжево-красным, а на полях наведут полоски - лучи". Женское изображение с головой, увенчанной "солнцем", встречается и в местной "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досельной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" вышивке, и в ткачестве, сохранивших древние славянские 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образы.Называли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 его Пятницей. По народным поверьям, от Пятницы зависели обильные роды земли, она покровительствовала женскому рукоделию и супружеству. Описывали ее как худощавую, высокого роста женщину с лучезарным венцом на голове. Деревенские девушки, в традиционных обрядах, обращались к Пятнице с мольбами о женихе. С детства воспитывали уважение к "матери сырой земли", в образе этой незатейливой игрушки. 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Каргапольская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 женщина в "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досельном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" наряде</w:t>
      </w:r>
      <w:r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 словно являла собой образ </w:t>
      </w:r>
      <w:proofErr w:type="spellStart"/>
      <w:r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мира</w:t>
      </w:r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Символична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 была каждая деталь, а потому пластика отмечает лишь самое главное. Руки у баб выполнены схематично и составляют с ним одно целое. Кисти рук не детально проработаны и даже не подчеркнуты орнаментально, их украшают лишь несколько поперечных мазков, и часто окрашены в зеленым или буро-красным цветом. Лицо редко прорабатывается, чаще является условным отображением физиономии человека. Часто обнажена грудь, или сквозь одежду намечены ярко-красные соски. На шее у баб нарисованы "цепи" или мониста с подвесками подобие лучей. В убранстве юбки подчеркнут передник, плотно забитый 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орнаментом.</w:t>
      </w:r>
      <w:bookmarkStart w:id="0" w:name="_GoBack"/>
      <w:bookmarkEnd w:id="0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Одеты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 xml:space="preserve"> игрушки как правило в нарядные народные костюмы. Сарафаны на крестьянках пышные. В руках женщины держат детей, блюда я яствами или птиц. "Тетерка" - это жертвенная птица, образец земного огня и небесного солнца. Птицы всегда считались в народе предвестницами тепла и весны. Своим громким щебетом они "прогоняли" с земли силы тьмы, несли свет, радость и счастье. И именно поэтому большинство глиняных русских игрушек, в свое время тесно связанные с весенними обрядами, воспроизводило изображения птиц и делалось со </w:t>
      </w:r>
      <w:proofErr w:type="spellStart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свистком"голосом</w:t>
      </w:r>
      <w:proofErr w:type="spellEnd"/>
      <w:r w:rsidRPr="00FA4DD4">
        <w:rPr>
          <w:rFonts w:ascii="Times New Roman" w:eastAsia="Times New Roman" w:hAnsi="Times New Roman" w:cs="Times New Roman"/>
          <w:color w:val="3B1400"/>
          <w:sz w:val="29"/>
          <w:szCs w:val="29"/>
          <w:lang w:eastAsia="ru-RU"/>
        </w:rPr>
        <w:t>".</w:t>
      </w:r>
    </w:p>
    <w:p w:rsidR="00AD790C" w:rsidRDefault="00AD790C"/>
    <w:sectPr w:rsidR="00AD790C" w:rsidSect="00FA4DD4">
      <w:pgSz w:w="11906" w:h="16838"/>
      <w:pgMar w:top="567" w:right="851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3A34"/>
    <w:rsid w:val="000D1789"/>
    <w:rsid w:val="0025008F"/>
    <w:rsid w:val="00503A34"/>
    <w:rsid w:val="005870E4"/>
    <w:rsid w:val="00AD790C"/>
    <w:rsid w:val="00FA4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9B0FB1-3B8D-4E3F-877C-33E41DC07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4D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A4DD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923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1485</Words>
  <Characters>8471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cp:lastPrinted>2024-10-07T01:11:00Z</cp:lastPrinted>
  <dcterms:created xsi:type="dcterms:W3CDTF">2024-10-07T01:08:00Z</dcterms:created>
  <dcterms:modified xsi:type="dcterms:W3CDTF">2024-10-07T02:11:00Z</dcterms:modified>
</cp:coreProperties>
</file>